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0D21" w14:textId="77777777" w:rsidR="0000584B" w:rsidRDefault="0000584B" w:rsidP="00CE273B">
      <w:pPr>
        <w:contextualSpacing/>
        <w:rPr>
          <w:rFonts w:asciiTheme="majorHAnsi" w:hAnsiTheme="majorHAnsi" w:cstheme="majorHAnsi"/>
          <w:b/>
          <w:color w:val="FFFFFF" w:themeColor="background1"/>
          <w:sz w:val="96"/>
          <w:szCs w:val="96"/>
        </w:rPr>
      </w:pPr>
    </w:p>
    <w:p w14:paraId="71ADA454" w14:textId="77777777" w:rsidR="0000584B" w:rsidRPr="00797E65" w:rsidRDefault="0000584B" w:rsidP="00CE273B">
      <w:pPr>
        <w:contextualSpacing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</w:p>
    <w:p w14:paraId="703F5D80" w14:textId="77777777" w:rsidR="00797E65" w:rsidRDefault="0000584B" w:rsidP="0000584B">
      <w:pPr>
        <w:contextualSpacing/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  <w:r w:rsidRPr="00797E65">
        <w:rPr>
          <w:rFonts w:asciiTheme="majorHAnsi" w:hAnsiTheme="majorHAnsi" w:cstheme="majorHAnsi"/>
          <w:b/>
          <w:color w:val="000000" w:themeColor="text1"/>
          <w:sz w:val="96"/>
          <w:szCs w:val="96"/>
        </w:rPr>
        <w:t>TEMPLATE</w:t>
      </w:r>
      <w:r w:rsidRPr="00797E65">
        <w:rPr>
          <w:rFonts w:asciiTheme="majorHAnsi" w:hAnsiTheme="majorHAnsi" w:cstheme="majorHAnsi"/>
          <w:b/>
          <w:color w:val="000000" w:themeColor="text1"/>
          <w:sz w:val="96"/>
          <w:szCs w:val="96"/>
        </w:rPr>
        <w:br/>
        <w:t xml:space="preserve">Post Event </w:t>
      </w:r>
      <w:r w:rsidR="00797E65">
        <w:rPr>
          <w:rFonts w:asciiTheme="majorHAnsi" w:hAnsiTheme="majorHAnsi" w:cstheme="majorHAnsi"/>
          <w:b/>
          <w:color w:val="000000" w:themeColor="text1"/>
          <w:sz w:val="96"/>
          <w:szCs w:val="96"/>
        </w:rPr>
        <w:t xml:space="preserve">Review </w:t>
      </w:r>
    </w:p>
    <w:p w14:paraId="4B3E898E" w14:textId="55BA89A5" w:rsidR="00367525" w:rsidRPr="0000584B" w:rsidRDefault="00797E65" w:rsidP="0000584B">
      <w:pPr>
        <w:contextualSpacing/>
        <w:jc w:val="center"/>
        <w:rPr>
          <w:rFonts w:asciiTheme="majorHAnsi" w:hAnsiTheme="majorHAnsi" w:cstheme="majorHAnsi"/>
          <w:b/>
          <w:color w:val="FFFFFF" w:themeColor="background1"/>
          <w:sz w:val="56"/>
          <w:szCs w:val="96"/>
        </w:rPr>
      </w:pPr>
      <w:r>
        <w:rPr>
          <w:rFonts w:asciiTheme="majorHAnsi" w:hAnsiTheme="majorHAnsi" w:cstheme="majorHAnsi"/>
          <w:b/>
          <w:color w:val="000000" w:themeColor="text1"/>
          <w:sz w:val="96"/>
          <w:szCs w:val="96"/>
        </w:rPr>
        <w:t>Action Plan</w:t>
      </w:r>
      <w:r w:rsidR="0000584B" w:rsidRPr="00797E65">
        <w:rPr>
          <w:rFonts w:asciiTheme="majorHAnsi" w:hAnsiTheme="majorHAnsi" w:cstheme="majorHAnsi"/>
          <w:b/>
          <w:color w:val="000000" w:themeColor="text1"/>
          <w:sz w:val="96"/>
          <w:szCs w:val="96"/>
        </w:rPr>
        <w:br/>
      </w:r>
      <w:r w:rsidR="0000584B">
        <w:rPr>
          <w:rFonts w:asciiTheme="majorHAnsi" w:hAnsiTheme="majorHAnsi" w:cstheme="majorHAnsi"/>
          <w:b/>
          <w:color w:val="FFFFFF" w:themeColor="background1"/>
          <w:sz w:val="56"/>
          <w:szCs w:val="96"/>
        </w:rPr>
        <w:br/>
      </w:r>
      <w:r w:rsidR="0000584B" w:rsidRPr="0000584B">
        <w:rPr>
          <w:rFonts w:asciiTheme="majorHAnsi" w:hAnsiTheme="majorHAnsi" w:cstheme="majorHAnsi"/>
          <w:b/>
          <w:color w:val="FFFFFF" w:themeColor="background1"/>
          <w:sz w:val="56"/>
          <w:szCs w:val="96"/>
        </w:rPr>
        <w:t>Simplified (Internal Use)</w:t>
      </w:r>
    </w:p>
    <w:p w14:paraId="3E90688F" w14:textId="0C0B39D6" w:rsidR="0040493B" w:rsidRPr="00CE273B" w:rsidRDefault="0000584B" w:rsidP="00CE273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7FD6E3E" w14:textId="61210489" w:rsidR="007D04B3" w:rsidRPr="002E2B59" w:rsidRDefault="007D04B3" w:rsidP="007D04B3">
      <w:pPr>
        <w:rPr>
          <w:rFonts w:asciiTheme="minorHAnsi" w:hAnsiTheme="minorHAnsi" w:cstheme="minorHAnsi"/>
          <w:iCs/>
          <w:color w:val="004F98"/>
          <w:sz w:val="22"/>
          <w:szCs w:val="22"/>
        </w:rPr>
      </w:pPr>
      <w:r w:rsidRPr="002E2B59">
        <w:rPr>
          <w:rFonts w:asciiTheme="minorHAnsi" w:hAnsiTheme="minorHAnsi" w:cstheme="minorHAnsi"/>
          <w:iCs/>
          <w:color w:val="004F98"/>
          <w:sz w:val="22"/>
          <w:szCs w:val="22"/>
        </w:rPr>
        <w:lastRenderedPageBreak/>
        <w:t xml:space="preserve">This is a simplified report that will be used as the basis for internal implementation of all feedback and findings. When the post-event review process is complete and all feedback analysed, the committee needs to agree on the following primary points to carry forward for activation in the next event. </w:t>
      </w:r>
    </w:p>
    <w:p w14:paraId="166A5726" w14:textId="6B26693F" w:rsidR="004D4688" w:rsidRPr="002E2B59" w:rsidRDefault="004D4688" w:rsidP="004D4688">
      <w:pPr>
        <w:spacing w:line="360" w:lineRule="auto"/>
        <w:rPr>
          <w:rFonts w:asciiTheme="minorHAnsi" w:hAnsiTheme="minorHAnsi" w:cstheme="minorHAnsi"/>
          <w:color w:val="80BD00"/>
          <w:sz w:val="22"/>
          <w:szCs w:val="22"/>
        </w:rPr>
      </w:pPr>
    </w:p>
    <w:tbl>
      <w:tblPr>
        <w:tblW w:w="13960" w:type="dxa"/>
        <w:tblLayout w:type="fixed"/>
        <w:tblLook w:val="04A0" w:firstRow="1" w:lastRow="0" w:firstColumn="1" w:lastColumn="0" w:noHBand="0" w:noVBand="1"/>
      </w:tblPr>
      <w:tblGrid>
        <w:gridCol w:w="6980"/>
        <w:gridCol w:w="6980"/>
      </w:tblGrid>
      <w:tr w:rsidR="007D04B3" w:rsidRPr="002E2B59" w14:paraId="566AEFF5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92A2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E2B5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1.</w:t>
            </w:r>
            <w:r w:rsidRPr="002E2B5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GB"/>
              </w:rPr>
              <w:t>    Internal Strengths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1DF4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E2B5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3.</w:t>
            </w:r>
            <w:r w:rsidRPr="002E2B5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GB"/>
              </w:rPr>
              <w:t xml:space="preserve">    External Threats </w:t>
            </w:r>
          </w:p>
        </w:tc>
      </w:tr>
      <w:tr w:rsidR="007D04B3" w:rsidRPr="002E2B59" w14:paraId="6BDA5B78" w14:textId="77777777" w:rsidTr="007D04B3">
        <w:trPr>
          <w:trHeight w:val="617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D6F" w14:textId="51C89183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What </w:t>
            </w:r>
            <w:r w:rsidR="002E79BE"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did</w:t>
            </w: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 our event </w:t>
            </w:r>
            <w:r w:rsidR="002E79BE"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do</w:t>
            </w: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 really well this year?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1695" w14:textId="418D64D9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Is there anything happening externally that could threaten the future of our event?</w:t>
            </w:r>
          </w:p>
        </w:tc>
      </w:tr>
      <w:tr w:rsidR="007D04B3" w:rsidRPr="002E2B59" w14:paraId="5A79C1C2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08D9" w14:textId="6529B2F8" w:rsidR="007D04B3" w:rsidRPr="002E2B59" w:rsidRDefault="007D04B3" w:rsidP="002E2B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  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4938" w14:textId="73301765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     </w:t>
            </w:r>
          </w:p>
        </w:tc>
      </w:tr>
      <w:tr w:rsidR="007D04B3" w:rsidRPr="002E2B59" w14:paraId="101DCFAB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1635" w14:textId="0E5A60AA" w:rsidR="007D04B3" w:rsidRPr="002E2B59" w:rsidRDefault="007D04B3" w:rsidP="002E2B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  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A3DB" w14:textId="213C6C4B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   </w:t>
            </w:r>
          </w:p>
        </w:tc>
      </w:tr>
      <w:tr w:rsidR="007D04B3" w:rsidRPr="002E2B59" w14:paraId="292E04E7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950E" w14:textId="1E826B48" w:rsidR="007D04B3" w:rsidRPr="002E2B59" w:rsidRDefault="007D04B3" w:rsidP="002E2B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344B" w14:textId="79A7D7AC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7D04B3" w:rsidRPr="002E2B59" w14:paraId="3B6B5D98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BB8" w14:textId="7AB3B4D7" w:rsidR="007D04B3" w:rsidRPr="002E2B59" w:rsidRDefault="007D04B3" w:rsidP="002E2B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1ED3" w14:textId="04A368D8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D04B3" w:rsidRPr="002E2B59" w14:paraId="035EC1A2" w14:textId="77777777" w:rsidTr="007D04B3">
        <w:trPr>
          <w:trHeight w:val="47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5B00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CD1E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7D04B3" w:rsidRPr="002E2B59" w14:paraId="7092A0B2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D23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E2B5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2.</w:t>
            </w:r>
            <w:r w:rsidRPr="002E2B5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GB"/>
              </w:rPr>
              <w:t xml:space="preserve">    Internal Weaknesses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D4C7" w14:textId="77777777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E2B5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4.</w:t>
            </w:r>
            <w:r w:rsidRPr="002E2B5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GB"/>
              </w:rPr>
              <w:t xml:space="preserve">    External Opportunities </w:t>
            </w:r>
          </w:p>
        </w:tc>
      </w:tr>
      <w:tr w:rsidR="007D04B3" w:rsidRPr="002E2B59" w14:paraId="3F42B27F" w14:textId="77777777" w:rsidTr="007D04B3">
        <w:trPr>
          <w:trHeight w:val="617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4AA" w14:textId="45E8CF00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What are the areas </w:t>
            </w:r>
            <w:r w:rsidR="002E2B59"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we should improve for next</w:t>
            </w: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 year?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BC17" w14:textId="54590088" w:rsidR="007D04B3" w:rsidRPr="002E2B59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Is there anything happening externally that </w:t>
            </w:r>
            <w:r w:rsidR="002E2B59"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we </w:t>
            </w: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 xml:space="preserve">could </w:t>
            </w:r>
            <w:r w:rsidR="002E2B59"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leverage for the event’s benefit</w:t>
            </w:r>
            <w:r w:rsidRPr="002E2B59">
              <w:rPr>
                <w:rFonts w:asciiTheme="minorHAnsi" w:eastAsia="Times New Roman" w:hAnsiTheme="minorHAnsi" w:cstheme="minorHAnsi"/>
                <w:color w:val="004F98"/>
                <w:sz w:val="22"/>
                <w:szCs w:val="22"/>
              </w:rPr>
              <w:t>?</w:t>
            </w:r>
          </w:p>
        </w:tc>
      </w:tr>
      <w:tr w:rsidR="007D04B3" w:rsidRPr="002E2B59" w14:paraId="68393BBF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A70" w14:textId="5B34FCD1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25C1" w14:textId="0D360038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   </w:t>
            </w:r>
          </w:p>
        </w:tc>
      </w:tr>
      <w:tr w:rsidR="007D04B3" w:rsidRPr="002E2B59" w14:paraId="2069FB6C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808" w14:textId="12C9C59C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F74" w14:textId="0A41F422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 </w:t>
            </w:r>
          </w:p>
        </w:tc>
      </w:tr>
      <w:tr w:rsidR="007D04B3" w:rsidRPr="002E2B59" w14:paraId="1B50002A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F64" w14:textId="458E307F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28CD" w14:textId="430A34CA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  </w:t>
            </w:r>
          </w:p>
        </w:tc>
      </w:tr>
      <w:tr w:rsidR="007D04B3" w:rsidRPr="002E2B59" w14:paraId="6432E865" w14:textId="77777777" w:rsidTr="007D04B3">
        <w:trPr>
          <w:trHeight w:val="49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DDE" w14:textId="6DEBDEF4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>  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E9D8" w14:textId="654C5441" w:rsidR="007D04B3" w:rsidRPr="002E2B59" w:rsidRDefault="007D04B3" w:rsidP="002E2B5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2B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 </w:t>
            </w:r>
          </w:p>
        </w:tc>
      </w:tr>
      <w:tr w:rsidR="007D04B3" w:rsidRPr="005D6635" w14:paraId="0C4CA428" w14:textId="77777777" w:rsidTr="007D04B3">
        <w:trPr>
          <w:trHeight w:val="47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E3C" w14:textId="77777777" w:rsidR="007D04B3" w:rsidRPr="005D6635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2"/>
                <w:szCs w:val="22"/>
              </w:rPr>
            </w:pPr>
            <w:r w:rsidRPr="005D663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AB7" w14:textId="77777777" w:rsidR="007D04B3" w:rsidRPr="005D6635" w:rsidRDefault="007D04B3" w:rsidP="007D0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EF9F4DA" w14:textId="3553622A" w:rsidR="00122F0C" w:rsidRDefault="00122F0C" w:rsidP="004D4688">
      <w:pPr>
        <w:spacing w:line="360" w:lineRule="auto"/>
        <w:rPr>
          <w:b/>
        </w:rPr>
      </w:pPr>
    </w:p>
    <w:sectPr w:rsidR="00122F0C" w:rsidSect="00F244EB">
      <w:headerReference w:type="default" r:id="rId10"/>
      <w:footerReference w:type="even" r:id="rId11"/>
      <w:footerReference w:type="default" r:id="rId12"/>
      <w:footerReference w:type="first" r:id="rId13"/>
      <w:pgSz w:w="16840" w:h="11900" w:orient="landscape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95C0" w14:textId="77777777" w:rsidR="00D87CB3" w:rsidRDefault="00D87CB3" w:rsidP="0002127F">
      <w:r>
        <w:separator/>
      </w:r>
    </w:p>
  </w:endnote>
  <w:endnote w:type="continuationSeparator" w:id="0">
    <w:p w14:paraId="19F2C6B4" w14:textId="77777777" w:rsidR="00D87CB3" w:rsidRDefault="00D87CB3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775F" w14:textId="77777777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CB2D4" w14:textId="77777777" w:rsidR="00F244EB" w:rsidRDefault="00F244EB" w:rsidP="00F244EB">
    <w:pPr>
      <w:pStyle w:val="Footer"/>
      <w:ind w:firstLine="360"/>
    </w:pPr>
  </w:p>
  <w:p w14:paraId="4CD0D560" w14:textId="77777777" w:rsidR="005C4F2A" w:rsidRDefault="005C4F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7B57" w14:textId="389286CF" w:rsidR="00F244EB" w:rsidRDefault="00F244EB" w:rsidP="00F244EB">
    <w:pPr>
      <w:pStyle w:val="Footer"/>
      <w:ind w:firstLine="360"/>
    </w:pPr>
  </w:p>
  <w:p w14:paraId="515C4789" w14:textId="77777777" w:rsidR="005C4F2A" w:rsidRDefault="005C4F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052E" w14:textId="053675A0" w:rsidR="002E2B59" w:rsidRDefault="002E2B59">
    <w:pPr>
      <w:pStyle w:val="Footer"/>
    </w:pPr>
    <w:r>
      <w:ptab w:relativeTo="margin" w:alignment="center" w:leader="none"/>
    </w:r>
    <w:r w:rsidRPr="002E2B59">
      <w:rPr>
        <w:sz w:val="18"/>
        <w:szCs w:val="18"/>
      </w:rPr>
      <w:ptab w:relativeTo="margin" w:alignment="right" w:leader="none"/>
    </w:r>
    <w:r w:rsidRPr="002E2B59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6696" w14:textId="77777777" w:rsidR="00D87CB3" w:rsidRDefault="00D87CB3" w:rsidP="0002127F">
      <w:r>
        <w:separator/>
      </w:r>
    </w:p>
  </w:footnote>
  <w:footnote w:type="continuationSeparator" w:id="0">
    <w:p w14:paraId="23EC246A" w14:textId="77777777" w:rsidR="00D87CB3" w:rsidRDefault="00D87CB3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25A" w14:textId="0472D638" w:rsidR="0002127F" w:rsidRDefault="0002127F">
    <w:pPr>
      <w:pStyle w:val="Header"/>
    </w:pPr>
  </w:p>
  <w:p w14:paraId="41258135" w14:textId="77777777" w:rsidR="005C4F2A" w:rsidRDefault="005C4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E10"/>
    <w:multiLevelType w:val="hybridMultilevel"/>
    <w:tmpl w:val="E29C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8A2"/>
    <w:multiLevelType w:val="hybridMultilevel"/>
    <w:tmpl w:val="68B0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5FAD"/>
    <w:multiLevelType w:val="hybridMultilevel"/>
    <w:tmpl w:val="C9D6A06E"/>
    <w:lvl w:ilvl="0" w:tplc="CFBCF4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616"/>
    <w:multiLevelType w:val="hybridMultilevel"/>
    <w:tmpl w:val="5DE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43CA"/>
    <w:multiLevelType w:val="hybridMultilevel"/>
    <w:tmpl w:val="DD2A3CEE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5AC2"/>
    <w:multiLevelType w:val="hybridMultilevel"/>
    <w:tmpl w:val="166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37F0"/>
    <w:multiLevelType w:val="hybridMultilevel"/>
    <w:tmpl w:val="1376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7B9E"/>
    <w:multiLevelType w:val="hybridMultilevel"/>
    <w:tmpl w:val="AF24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9D0"/>
    <w:multiLevelType w:val="hybridMultilevel"/>
    <w:tmpl w:val="FF7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92C93"/>
    <w:multiLevelType w:val="hybridMultilevel"/>
    <w:tmpl w:val="5A12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C44FB"/>
    <w:multiLevelType w:val="hybridMultilevel"/>
    <w:tmpl w:val="3752B1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A374A6"/>
    <w:multiLevelType w:val="hybridMultilevel"/>
    <w:tmpl w:val="CF10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1741"/>
    <w:multiLevelType w:val="hybridMultilevel"/>
    <w:tmpl w:val="BD4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6A96"/>
    <w:multiLevelType w:val="hybridMultilevel"/>
    <w:tmpl w:val="5CA22C80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025C"/>
    <w:multiLevelType w:val="hybridMultilevel"/>
    <w:tmpl w:val="5E5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00103"/>
    <w:multiLevelType w:val="hybridMultilevel"/>
    <w:tmpl w:val="F986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57892"/>
    <w:multiLevelType w:val="hybridMultilevel"/>
    <w:tmpl w:val="761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029B1"/>
    <w:multiLevelType w:val="hybridMultilevel"/>
    <w:tmpl w:val="D1868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918E1"/>
    <w:multiLevelType w:val="hybridMultilevel"/>
    <w:tmpl w:val="9FA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813C9"/>
    <w:multiLevelType w:val="hybridMultilevel"/>
    <w:tmpl w:val="E5C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27964">
    <w:abstractNumId w:val="2"/>
  </w:num>
  <w:num w:numId="2" w16cid:durableId="176848190">
    <w:abstractNumId w:val="16"/>
  </w:num>
  <w:num w:numId="3" w16cid:durableId="3290016">
    <w:abstractNumId w:val="8"/>
  </w:num>
  <w:num w:numId="4" w16cid:durableId="549995408">
    <w:abstractNumId w:val="3"/>
  </w:num>
  <w:num w:numId="5" w16cid:durableId="1007634947">
    <w:abstractNumId w:val="14"/>
  </w:num>
  <w:num w:numId="6" w16cid:durableId="865093544">
    <w:abstractNumId w:val="12"/>
  </w:num>
  <w:num w:numId="7" w16cid:durableId="1462765586">
    <w:abstractNumId w:val="19"/>
  </w:num>
  <w:num w:numId="8" w16cid:durableId="676274049">
    <w:abstractNumId w:val="7"/>
  </w:num>
  <w:num w:numId="9" w16cid:durableId="931470216">
    <w:abstractNumId w:val="18"/>
  </w:num>
  <w:num w:numId="10" w16cid:durableId="168300685">
    <w:abstractNumId w:val="11"/>
  </w:num>
  <w:num w:numId="11" w16cid:durableId="1621957934">
    <w:abstractNumId w:val="17"/>
  </w:num>
  <w:num w:numId="12" w16cid:durableId="755982459">
    <w:abstractNumId w:val="6"/>
  </w:num>
  <w:num w:numId="13" w16cid:durableId="880898754">
    <w:abstractNumId w:val="9"/>
  </w:num>
  <w:num w:numId="14" w16cid:durableId="493958824">
    <w:abstractNumId w:val="0"/>
  </w:num>
  <w:num w:numId="15" w16cid:durableId="1285771540">
    <w:abstractNumId w:val="10"/>
  </w:num>
  <w:num w:numId="16" w16cid:durableId="52628287">
    <w:abstractNumId w:val="5"/>
  </w:num>
  <w:num w:numId="17" w16cid:durableId="1148471369">
    <w:abstractNumId w:val="15"/>
  </w:num>
  <w:num w:numId="18" w16cid:durableId="84811869">
    <w:abstractNumId w:val="1"/>
  </w:num>
  <w:num w:numId="19" w16cid:durableId="2039968446">
    <w:abstractNumId w:val="4"/>
  </w:num>
  <w:num w:numId="20" w16cid:durableId="48264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0584B"/>
    <w:rsid w:val="0002127F"/>
    <w:rsid w:val="0002396D"/>
    <w:rsid w:val="000A357A"/>
    <w:rsid w:val="00122F0C"/>
    <w:rsid w:val="00142273"/>
    <w:rsid w:val="0016457D"/>
    <w:rsid w:val="001900D1"/>
    <w:rsid w:val="002A67D6"/>
    <w:rsid w:val="002C5483"/>
    <w:rsid w:val="002E2B59"/>
    <w:rsid w:val="002E79BE"/>
    <w:rsid w:val="00334455"/>
    <w:rsid w:val="00367525"/>
    <w:rsid w:val="003B0CB0"/>
    <w:rsid w:val="0040493B"/>
    <w:rsid w:val="00405BA9"/>
    <w:rsid w:val="004B6CF2"/>
    <w:rsid w:val="004D4688"/>
    <w:rsid w:val="005904B3"/>
    <w:rsid w:val="005C4F2A"/>
    <w:rsid w:val="005D6635"/>
    <w:rsid w:val="006F088F"/>
    <w:rsid w:val="007665C4"/>
    <w:rsid w:val="00783401"/>
    <w:rsid w:val="00785B0F"/>
    <w:rsid w:val="00797E65"/>
    <w:rsid w:val="007D04B3"/>
    <w:rsid w:val="007E4011"/>
    <w:rsid w:val="00805D6F"/>
    <w:rsid w:val="00835FF1"/>
    <w:rsid w:val="00866F9F"/>
    <w:rsid w:val="00A13DF8"/>
    <w:rsid w:val="00A64B16"/>
    <w:rsid w:val="00AF5A2B"/>
    <w:rsid w:val="00B72C72"/>
    <w:rsid w:val="00B81266"/>
    <w:rsid w:val="00BD3F63"/>
    <w:rsid w:val="00C0447C"/>
    <w:rsid w:val="00CE273B"/>
    <w:rsid w:val="00D10A1A"/>
    <w:rsid w:val="00D62B6D"/>
    <w:rsid w:val="00D874F3"/>
    <w:rsid w:val="00D87CB3"/>
    <w:rsid w:val="00DC1ABC"/>
    <w:rsid w:val="00DD568E"/>
    <w:rsid w:val="00EB7079"/>
    <w:rsid w:val="00F244EB"/>
    <w:rsid w:val="00F75FBA"/>
    <w:rsid w:val="00FD302C"/>
    <w:rsid w:val="00FE3251"/>
    <w:rsid w:val="5866C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46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240"/>
      <w:ind w:left="720"/>
      <w:contextualSpacing/>
      <w:jc w:val="both"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0C26-FB1F-48BE-89DE-6307CB22DDDB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2.xml><?xml version="1.0" encoding="utf-8"?>
<ds:datastoreItem xmlns:ds="http://schemas.openxmlformats.org/officeDocument/2006/customXml" ds:itemID="{1F173DCF-BABE-4AD8-9F68-F9A97277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B6B7-55E3-47FF-94AA-49640AD4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Kushla Gale</cp:lastModifiedBy>
  <cp:revision>8</cp:revision>
  <cp:lastPrinted>2017-09-12T01:02:00Z</cp:lastPrinted>
  <dcterms:created xsi:type="dcterms:W3CDTF">2019-07-17T03:49:00Z</dcterms:created>
  <dcterms:modified xsi:type="dcterms:W3CDTF">2022-11-18T00:29:00Z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